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1FA" w:rsidRPr="0060146D" w:rsidRDefault="0060146D">
      <w:pPr>
        <w:rPr>
          <w:rFonts w:ascii="標楷體" w:eastAsia="標楷體" w:hAnsi="標楷體"/>
          <w:sz w:val="28"/>
          <w:szCs w:val="28"/>
        </w:rPr>
      </w:pPr>
      <w:r w:rsidRPr="0060146D">
        <w:rPr>
          <w:rFonts w:ascii="標楷體" w:eastAsia="標楷體" w:hAnsi="標楷體" w:hint="eastAsia"/>
          <w:sz w:val="28"/>
          <w:szCs w:val="28"/>
        </w:rPr>
        <w:t>學生家長會設置辦法修正草案及國民教育階段家長參與學校教育事務辦法修正草案」</w:t>
      </w:r>
      <w:proofErr w:type="gramStart"/>
      <w:r w:rsidRPr="0060146D">
        <w:rPr>
          <w:rFonts w:ascii="標楷體" w:eastAsia="標楷體" w:hAnsi="標楷體" w:hint="eastAsia"/>
          <w:sz w:val="28"/>
          <w:szCs w:val="28"/>
        </w:rPr>
        <w:t>線上公聽會</w:t>
      </w:r>
      <w:proofErr w:type="gramEnd"/>
    </w:p>
    <w:p w:rsidR="0060146D" w:rsidRPr="0060146D" w:rsidRDefault="0060146D">
      <w:pPr>
        <w:rPr>
          <w:rFonts w:ascii="標楷體" w:eastAsia="標楷體" w:hAnsi="標楷體"/>
          <w:sz w:val="28"/>
          <w:szCs w:val="28"/>
        </w:rPr>
      </w:pP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會議方式、場次及邀請對象如下：</w:t>
      </w:r>
    </w:p>
    <w:p w:rsidR="0060146D" w:rsidRPr="0060146D" w:rsidRDefault="0060146D" w:rsidP="0060146D">
      <w:pPr>
        <w:pStyle w:val="a4"/>
        <w:numPr>
          <w:ilvl w:val="0"/>
          <w:numId w:val="1"/>
        </w:numPr>
        <w:ind w:leftChars="0"/>
        <w:rPr>
          <w:rFonts w:ascii="標楷體" w:eastAsia="標楷體" w:hAnsi="標楷體"/>
          <w:sz w:val="28"/>
          <w:szCs w:val="28"/>
        </w:rPr>
      </w:pPr>
      <w:r w:rsidRPr="0060146D">
        <w:rPr>
          <w:rFonts w:ascii="標楷體" w:eastAsia="標楷體" w:hAnsi="標楷體" w:hint="eastAsia"/>
          <w:sz w:val="28"/>
          <w:szCs w:val="28"/>
        </w:rPr>
        <w:t>會議方式：</w:t>
      </w:r>
    </w:p>
    <w:p w:rsidR="0060146D" w:rsidRPr="0060146D" w:rsidRDefault="0060146D" w:rsidP="0060146D">
      <w:pPr>
        <w:pStyle w:val="a4"/>
        <w:ind w:leftChars="0" w:left="720"/>
        <w:rPr>
          <w:rFonts w:ascii="標楷體" w:eastAsia="標楷體" w:hAnsi="標楷體" w:hint="eastAsia"/>
          <w:sz w:val="28"/>
          <w:szCs w:val="28"/>
        </w:rPr>
      </w:pPr>
      <w:r w:rsidRPr="0060146D">
        <w:rPr>
          <w:rFonts w:ascii="標楷體" w:eastAsia="標楷體" w:hAnsi="標楷體" w:hint="eastAsia"/>
          <w:sz w:val="28"/>
          <w:szCs w:val="28"/>
        </w:rPr>
        <w:t>因應防疫，</w:t>
      </w:r>
      <w:proofErr w:type="gramStart"/>
      <w:r w:rsidRPr="0060146D">
        <w:rPr>
          <w:rFonts w:ascii="標楷體" w:eastAsia="標楷體" w:hAnsi="標楷體" w:hint="eastAsia"/>
          <w:sz w:val="28"/>
          <w:szCs w:val="28"/>
        </w:rPr>
        <w:t>以線上會議</w:t>
      </w:r>
      <w:proofErr w:type="gramEnd"/>
      <w:r w:rsidRPr="0060146D">
        <w:rPr>
          <w:rFonts w:ascii="標楷體" w:eastAsia="標楷體" w:hAnsi="標楷體" w:hint="eastAsia"/>
          <w:sz w:val="28"/>
          <w:szCs w:val="28"/>
        </w:rPr>
        <w:t>方式進行，請與會者備妥相關網路及視訊設備。</w:t>
      </w: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(二)場次、人數：三場次（每場200人）</w:t>
      </w:r>
    </w:p>
    <w:p w:rsidR="0060146D" w:rsidRDefault="0060146D" w:rsidP="0060146D">
      <w:pPr>
        <w:rPr>
          <w:rFonts w:ascii="標楷體" w:eastAsia="標楷體" w:hAnsi="標楷體"/>
          <w:sz w:val="28"/>
          <w:szCs w:val="28"/>
        </w:rPr>
      </w:pPr>
      <w:r w:rsidRPr="0060146D">
        <w:rPr>
          <w:rFonts w:ascii="標楷體" w:eastAsia="標楷體" w:hAnsi="標楷體" w:hint="eastAsia"/>
          <w:sz w:val="28"/>
          <w:szCs w:val="28"/>
        </w:rPr>
        <w:t>(三)邀請對象：</w:t>
      </w:r>
    </w:p>
    <w:p w:rsidR="0060146D" w:rsidRDefault="0060146D" w:rsidP="0060146D">
      <w:pPr>
        <w:ind w:firstLineChars="200" w:firstLine="560"/>
        <w:rPr>
          <w:rFonts w:ascii="標楷體" w:eastAsia="標楷體" w:hAnsi="標楷體"/>
          <w:sz w:val="28"/>
          <w:szCs w:val="28"/>
        </w:rPr>
      </w:pPr>
      <w:bookmarkStart w:id="0" w:name="_GoBack"/>
      <w:bookmarkEnd w:id="0"/>
      <w:r w:rsidRPr="0060146D">
        <w:rPr>
          <w:rFonts w:ascii="標楷體" w:eastAsia="標楷體" w:hAnsi="標楷體" w:hint="eastAsia"/>
          <w:sz w:val="28"/>
          <w:szCs w:val="28"/>
        </w:rPr>
        <w:t>歡迎專家學者、民間團體、學校、學生家長會會長、家長及社會人士自由報名參加。</w:t>
      </w:r>
    </w:p>
    <w:p w:rsidR="0060146D" w:rsidRPr="0060146D" w:rsidRDefault="0060146D" w:rsidP="0060146D">
      <w:pPr>
        <w:ind w:firstLineChars="200" w:firstLine="560"/>
        <w:rPr>
          <w:rFonts w:ascii="標楷體" w:eastAsia="標楷體" w:hAnsi="標楷體" w:hint="eastAsia"/>
          <w:sz w:val="28"/>
          <w:szCs w:val="28"/>
        </w:rPr>
      </w:pP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場次日期：</w:t>
      </w: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w:t>
      </w:r>
      <w:proofErr w:type="gramStart"/>
      <w:r w:rsidRPr="0060146D">
        <w:rPr>
          <w:rFonts w:ascii="標楷體" w:eastAsia="標楷體" w:hAnsi="標楷體" w:hint="eastAsia"/>
          <w:sz w:val="28"/>
          <w:szCs w:val="28"/>
        </w:rPr>
        <w:t>一</w:t>
      </w:r>
      <w:proofErr w:type="gramEnd"/>
      <w:r w:rsidRPr="0060146D">
        <w:rPr>
          <w:rFonts w:ascii="標楷體" w:eastAsia="標楷體" w:hAnsi="標楷體" w:hint="eastAsia"/>
          <w:sz w:val="28"/>
          <w:szCs w:val="28"/>
        </w:rPr>
        <w:t>)第一場：110年11月24日(星期三)下午1時30分至3時。</w:t>
      </w: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(二)第二場：110年11月25日(星期四)上午9時30分至11時。</w:t>
      </w:r>
    </w:p>
    <w:p w:rsidR="0060146D" w:rsidRPr="0060146D" w:rsidRDefault="0060146D" w:rsidP="0060146D">
      <w:pPr>
        <w:rPr>
          <w:rFonts w:ascii="標楷體" w:eastAsia="標楷體" w:hAnsi="標楷體"/>
          <w:sz w:val="28"/>
          <w:szCs w:val="28"/>
        </w:rPr>
      </w:pPr>
      <w:r w:rsidRPr="0060146D">
        <w:rPr>
          <w:rFonts w:ascii="標楷體" w:eastAsia="標楷體" w:hAnsi="標楷體" w:hint="eastAsia"/>
          <w:sz w:val="28"/>
          <w:szCs w:val="28"/>
        </w:rPr>
        <w:t>(三)第三場：110年12月4日(星期六)上午9時30分至11時。</w:t>
      </w:r>
    </w:p>
    <w:p w:rsidR="0060146D" w:rsidRPr="0060146D" w:rsidRDefault="0060146D" w:rsidP="0060146D">
      <w:pPr>
        <w:rPr>
          <w:rFonts w:ascii="標楷體" w:eastAsia="標楷體" w:hAnsi="標楷體"/>
          <w:sz w:val="28"/>
          <w:szCs w:val="28"/>
        </w:rPr>
      </w:pPr>
    </w:p>
    <w:p w:rsidR="0060146D" w:rsidRPr="0060146D" w:rsidRDefault="0060146D" w:rsidP="0060146D">
      <w:pPr>
        <w:rPr>
          <w:rFonts w:ascii="標楷體" w:eastAsia="標楷體" w:hAnsi="標楷體"/>
          <w:sz w:val="28"/>
          <w:szCs w:val="28"/>
        </w:rPr>
      </w:pPr>
      <w:r w:rsidRPr="0060146D">
        <w:rPr>
          <w:rFonts w:ascii="標楷體" w:eastAsia="標楷體" w:hAnsi="標楷體" w:hint="eastAsia"/>
          <w:sz w:val="28"/>
          <w:szCs w:val="28"/>
        </w:rPr>
        <w:t>報名網址：</w:t>
      </w:r>
      <w:hyperlink r:id="rId5" w:history="1">
        <w:r w:rsidRPr="0060146D">
          <w:rPr>
            <w:rStyle w:val="a3"/>
            <w:rFonts w:ascii="標楷體" w:eastAsia="標楷體" w:hAnsi="標楷體" w:hint="eastAsia"/>
            <w:sz w:val="28"/>
            <w:szCs w:val="28"/>
          </w:rPr>
          <w:t>https://forms.gle/VPXnQSmWa3bgpzQg8</w:t>
        </w:r>
      </w:hyperlink>
    </w:p>
    <w:p w:rsidR="0060146D" w:rsidRPr="0060146D" w:rsidRDefault="0060146D" w:rsidP="0060146D">
      <w:pPr>
        <w:rPr>
          <w:rFonts w:ascii="標楷體" w:eastAsia="標楷體" w:hAnsi="標楷體"/>
          <w:sz w:val="28"/>
          <w:szCs w:val="28"/>
        </w:rPr>
      </w:pPr>
      <w:r w:rsidRPr="0060146D">
        <w:rPr>
          <w:rFonts w:ascii="標楷體" w:eastAsia="標楷體" w:hAnsi="標楷體" w:hint="eastAsia"/>
          <w:sz w:val="28"/>
          <w:szCs w:val="28"/>
        </w:rPr>
        <w:t>經國立</w:t>
      </w:r>
      <w:proofErr w:type="gramStart"/>
      <w:r w:rsidRPr="0060146D">
        <w:rPr>
          <w:rFonts w:ascii="標楷體" w:eastAsia="標楷體" w:hAnsi="標楷體" w:hint="eastAsia"/>
          <w:sz w:val="28"/>
          <w:szCs w:val="28"/>
        </w:rPr>
        <w:t>臺</w:t>
      </w:r>
      <w:proofErr w:type="gramEnd"/>
      <w:r w:rsidRPr="0060146D">
        <w:rPr>
          <w:rFonts w:ascii="標楷體" w:eastAsia="標楷體" w:hAnsi="標楷體" w:hint="eastAsia"/>
          <w:sz w:val="28"/>
          <w:szCs w:val="28"/>
        </w:rPr>
        <w:t>北教育大學確認資訊無誤且</w:t>
      </w:r>
      <w:proofErr w:type="gramStart"/>
      <w:r w:rsidRPr="0060146D">
        <w:rPr>
          <w:rFonts w:ascii="標楷體" w:eastAsia="標楷體" w:hAnsi="標楷體" w:hint="eastAsia"/>
          <w:sz w:val="28"/>
          <w:szCs w:val="28"/>
        </w:rPr>
        <w:t>於線上會議</w:t>
      </w:r>
      <w:proofErr w:type="gramEnd"/>
      <w:r w:rsidRPr="0060146D">
        <w:rPr>
          <w:rFonts w:ascii="標楷體" w:eastAsia="標楷體" w:hAnsi="標楷體" w:hint="eastAsia"/>
          <w:sz w:val="28"/>
          <w:szCs w:val="28"/>
        </w:rPr>
        <w:t>人數範圍內，即可</w:t>
      </w:r>
      <w:proofErr w:type="gramStart"/>
      <w:r w:rsidRPr="0060146D">
        <w:rPr>
          <w:rFonts w:ascii="標楷體" w:eastAsia="標楷體" w:hAnsi="標楷體" w:hint="eastAsia"/>
          <w:sz w:val="28"/>
          <w:szCs w:val="28"/>
        </w:rPr>
        <w:t>取得線上會議</w:t>
      </w:r>
      <w:proofErr w:type="gramEnd"/>
      <w:r w:rsidRPr="0060146D">
        <w:rPr>
          <w:rFonts w:ascii="標楷體" w:eastAsia="標楷體" w:hAnsi="標楷體" w:hint="eastAsia"/>
          <w:sz w:val="28"/>
          <w:szCs w:val="28"/>
        </w:rPr>
        <w:t>連結</w:t>
      </w:r>
    </w:p>
    <w:p w:rsidR="0060146D" w:rsidRPr="0060146D" w:rsidRDefault="0060146D" w:rsidP="0060146D">
      <w:pPr>
        <w:rPr>
          <w:rFonts w:ascii="標楷體" w:eastAsia="標楷體" w:hAnsi="標楷體" w:hint="eastAsia"/>
          <w:sz w:val="28"/>
          <w:szCs w:val="28"/>
        </w:rPr>
      </w:pPr>
    </w:p>
    <w:p w:rsidR="0060146D" w:rsidRPr="0060146D" w:rsidRDefault="0060146D" w:rsidP="0060146D">
      <w:pPr>
        <w:rPr>
          <w:rFonts w:ascii="標楷體" w:eastAsia="標楷體" w:hAnsi="標楷體" w:hint="eastAsia"/>
          <w:sz w:val="28"/>
          <w:szCs w:val="28"/>
        </w:rPr>
      </w:pPr>
      <w:r w:rsidRPr="0060146D">
        <w:rPr>
          <w:rFonts w:ascii="標楷體" w:eastAsia="標楷體" w:hAnsi="標楷體" w:hint="eastAsia"/>
          <w:sz w:val="28"/>
          <w:szCs w:val="28"/>
        </w:rPr>
        <w:t>公聽會網路直播：未能報名參加者，可於YOUTUBE搜尋「家長參與二項辦法修正草案(初稿)</w:t>
      </w:r>
      <w:proofErr w:type="gramStart"/>
      <w:r w:rsidRPr="0060146D">
        <w:rPr>
          <w:rFonts w:ascii="標楷體" w:eastAsia="標楷體" w:hAnsi="標楷體" w:hint="eastAsia"/>
          <w:sz w:val="28"/>
          <w:szCs w:val="28"/>
        </w:rPr>
        <w:t>線上公聽會</w:t>
      </w:r>
      <w:proofErr w:type="gramEnd"/>
      <w:r w:rsidRPr="0060146D">
        <w:rPr>
          <w:rFonts w:ascii="標楷體" w:eastAsia="標楷體" w:hAnsi="標楷體" w:hint="eastAsia"/>
          <w:sz w:val="28"/>
          <w:szCs w:val="28"/>
        </w:rPr>
        <w:t>」</w:t>
      </w:r>
    </w:p>
    <w:sectPr w:rsidR="0060146D" w:rsidRPr="0060146D" w:rsidSect="0060146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372B"/>
    <w:multiLevelType w:val="hybridMultilevel"/>
    <w:tmpl w:val="2AC05692"/>
    <w:lvl w:ilvl="0" w:tplc="E0C8DD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6D"/>
    <w:rsid w:val="001671FA"/>
    <w:rsid w:val="006014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F215"/>
  <w15:chartTrackingRefBased/>
  <w15:docId w15:val="{1EF47E1B-83CE-472B-A47E-968A53AC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146D"/>
    <w:rPr>
      <w:color w:val="0563C1" w:themeColor="hyperlink"/>
      <w:u w:val="single"/>
    </w:rPr>
  </w:style>
  <w:style w:type="paragraph" w:styleId="a4">
    <w:name w:val="List Paragraph"/>
    <w:basedOn w:val="a"/>
    <w:uiPriority w:val="34"/>
    <w:qFormat/>
    <w:rsid w:val="0060146D"/>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orms.gle/VPXnQSmWa3bgpzQg8" TargetMode="Externa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2021-11-23T06:26:00Z</dcterms:created>
  <dcterms:modified xsi:type="dcterms:W3CDTF">2021-11-23T06:32:00Z</dcterms:modified>
</cp:coreProperties>
</file>