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D77" w:rsidRPr="00C65D69" w:rsidRDefault="00152DE7" w:rsidP="00152DE7">
      <w:pPr>
        <w:widowControl/>
        <w:shd w:val="clear" w:color="auto" w:fill="FFFFFF"/>
        <w:spacing w:line="330" w:lineRule="atLeast"/>
        <w:outlineLvl w:val="1"/>
        <w:rPr>
          <w:rFonts w:ascii="標楷體" w:eastAsia="標楷體" w:hAnsi="標楷體" w:cs="新細明體"/>
          <w:b/>
          <w:bCs/>
          <w:kern w:val="0"/>
          <w:sz w:val="40"/>
          <w:szCs w:val="40"/>
        </w:rPr>
      </w:pPr>
      <w:r w:rsidRPr="00C65D69">
        <w:rPr>
          <w:rFonts w:ascii="標楷體" w:eastAsia="標楷體" w:hAnsi="標楷體" w:cs="新細明體" w:hint="eastAsia"/>
          <w:b/>
          <w:bCs/>
          <w:kern w:val="0"/>
          <w:sz w:val="40"/>
          <w:szCs w:val="40"/>
        </w:rPr>
        <w:t>嘉義縣特殊教育心理評量人員培訓實施要點</w:t>
      </w:r>
      <w:r w:rsidRPr="00C65D69">
        <w:rPr>
          <w:rFonts w:ascii="標楷體" w:eastAsia="標楷體" w:hAnsi="標楷體" w:hint="eastAsia"/>
          <w:b/>
          <w:sz w:val="40"/>
          <w:szCs w:val="40"/>
          <w:shd w:val="clear" w:color="auto" w:fill="FFFFFF"/>
        </w:rPr>
        <w:t>第五點、第九點</w:t>
      </w:r>
      <w:r w:rsidR="00AA7D77" w:rsidRPr="00C65D69">
        <w:rPr>
          <w:rFonts w:eastAsia="標楷體" w:hAnsi="標楷體" w:hint="eastAsia"/>
          <w:b/>
          <w:bCs/>
          <w:sz w:val="40"/>
          <w:szCs w:val="36"/>
        </w:rPr>
        <w:t>修正總說明</w:t>
      </w:r>
    </w:p>
    <w:p w:rsidR="00413D47" w:rsidRPr="00C65D69" w:rsidRDefault="00152DE7" w:rsidP="00AA7D77">
      <w:pPr>
        <w:spacing w:before="120" w:line="460" w:lineRule="exact"/>
        <w:ind w:right="142"/>
        <w:contextualSpacing/>
        <w:jc w:val="both"/>
        <w:rPr>
          <w:rFonts w:ascii="標楷體" w:eastAsia="標楷體" w:hAnsi="標楷體"/>
          <w:sz w:val="28"/>
          <w:szCs w:val="28"/>
          <w:shd w:val="clear" w:color="auto" w:fill="FFFFFF"/>
        </w:rPr>
      </w:pPr>
      <w:r w:rsidRPr="00C65D69">
        <w:rPr>
          <w:rFonts w:ascii="標楷體" w:eastAsia="標楷體" w:hAnsi="Times New Roman" w:cs="Times New Roman" w:hint="eastAsia"/>
          <w:bCs/>
          <w:spacing w:val="20"/>
          <w:sz w:val="28"/>
          <w:szCs w:val="28"/>
        </w:rPr>
        <w:t xml:space="preserve">    </w:t>
      </w:r>
      <w:r w:rsidR="00AA7D77" w:rsidRPr="00C65D69">
        <w:rPr>
          <w:rFonts w:ascii="標楷體" w:eastAsia="標楷體" w:hAnsi="Times New Roman" w:cs="Times New Roman" w:hint="eastAsia"/>
          <w:bCs/>
          <w:spacing w:val="20"/>
          <w:sz w:val="28"/>
          <w:szCs w:val="28"/>
        </w:rPr>
        <w:t>為建立</w:t>
      </w:r>
      <w:r w:rsidRPr="00C65D69">
        <w:rPr>
          <w:rFonts w:ascii="標楷體" w:eastAsia="標楷體" w:hAnsi="Times New Roman" w:cs="Times New Roman" w:hint="eastAsia"/>
          <w:bCs/>
          <w:spacing w:val="20"/>
          <w:sz w:val="28"/>
          <w:szCs w:val="28"/>
        </w:rPr>
        <w:t>嘉義縣</w:t>
      </w:r>
      <w:r w:rsidR="00F25D2E" w:rsidRPr="00C65D69">
        <w:rPr>
          <w:rFonts w:ascii="標楷體" w:eastAsia="標楷體" w:hAnsi="Times New Roman" w:cs="Times New Roman" w:hint="eastAsia"/>
          <w:bCs/>
          <w:spacing w:val="20"/>
          <w:sz w:val="28"/>
          <w:szCs w:val="28"/>
        </w:rPr>
        <w:t>特殊教育</w:t>
      </w:r>
      <w:r w:rsidR="00AA7D77" w:rsidRPr="00C65D69">
        <w:rPr>
          <w:rFonts w:ascii="標楷體" w:eastAsia="標楷體" w:hAnsi="Times New Roman" w:cs="Times New Roman" w:hint="eastAsia"/>
          <w:bCs/>
          <w:spacing w:val="20"/>
          <w:sz w:val="28"/>
          <w:szCs w:val="28"/>
        </w:rPr>
        <w:t>心理評量人員</w:t>
      </w:r>
      <w:r w:rsidR="00F25D2E" w:rsidRPr="00C65D69">
        <w:rPr>
          <w:rFonts w:ascii="標楷體" w:eastAsia="標楷體" w:hAnsi="Times New Roman" w:cs="Times New Roman" w:hint="eastAsia"/>
          <w:bCs/>
          <w:spacing w:val="20"/>
          <w:sz w:val="28"/>
          <w:szCs w:val="28"/>
        </w:rPr>
        <w:t>教育診斷專業素養認證分級制度、督導、考核及獎懲等</w:t>
      </w:r>
      <w:r w:rsidR="00AA7D77" w:rsidRPr="00C65D69">
        <w:rPr>
          <w:rFonts w:ascii="標楷體" w:eastAsia="標楷體" w:hAnsi="Times New Roman" w:cs="Times New Roman" w:hint="eastAsia"/>
          <w:bCs/>
          <w:spacing w:val="20"/>
          <w:sz w:val="28"/>
          <w:szCs w:val="28"/>
        </w:rPr>
        <w:t>，</w:t>
      </w:r>
      <w:r w:rsidR="00F25D2E" w:rsidRPr="00C65D69">
        <w:rPr>
          <w:rFonts w:ascii="標楷體" w:eastAsia="標楷體" w:hAnsi="Times New Roman" w:cs="Times New Roman" w:hint="eastAsia"/>
          <w:bCs/>
          <w:spacing w:val="20"/>
          <w:sz w:val="28"/>
          <w:szCs w:val="28"/>
        </w:rPr>
        <w:t>以確保實施心理評量之有效性，</w:t>
      </w:r>
      <w:r w:rsidR="00AA7D77" w:rsidRPr="00C65D69">
        <w:rPr>
          <w:rFonts w:ascii="標楷體" w:eastAsia="標楷體" w:hAnsi="Times New Roman" w:cs="Times New Roman" w:hint="eastAsia"/>
          <w:bCs/>
          <w:spacing w:val="20"/>
          <w:sz w:val="28"/>
          <w:szCs w:val="28"/>
        </w:rPr>
        <w:t>發揮適性安置及教學輔導功能，爰</w:t>
      </w:r>
      <w:r w:rsidRPr="00C65D69">
        <w:rPr>
          <w:rFonts w:ascii="標楷體" w:eastAsia="標楷體" w:hAnsi="Times New Roman" w:cs="Times New Roman" w:hint="eastAsia"/>
          <w:bCs/>
          <w:spacing w:val="20"/>
          <w:sz w:val="28"/>
          <w:szCs w:val="28"/>
        </w:rPr>
        <w:t>於</w:t>
      </w:r>
      <w:r w:rsidR="00F25D2E" w:rsidRPr="00C65D69">
        <w:rPr>
          <w:rFonts w:ascii="標楷體" w:eastAsia="標楷體" w:hAnsi="Times New Roman" w:cs="Times New Roman" w:hint="eastAsia"/>
          <w:bCs/>
          <w:spacing w:val="20"/>
          <w:sz w:val="28"/>
          <w:szCs w:val="28"/>
        </w:rPr>
        <w:t>98年6月5日府教特字第1060170768號函訂定</w:t>
      </w:r>
      <w:r w:rsidR="00413D47" w:rsidRPr="00C65D69">
        <w:rPr>
          <w:rFonts w:ascii="標楷體" w:eastAsia="標楷體" w:hAnsi="Times New Roman" w:cs="Times New Roman" w:hint="eastAsia"/>
          <w:bCs/>
          <w:spacing w:val="20"/>
          <w:sz w:val="28"/>
          <w:szCs w:val="28"/>
        </w:rPr>
        <w:t>「</w:t>
      </w:r>
      <w:r w:rsidR="00413D47" w:rsidRPr="00C65D69">
        <w:rPr>
          <w:rFonts w:ascii="標楷體" w:eastAsia="標楷體" w:hAnsi="標楷體" w:hint="eastAsia"/>
          <w:sz w:val="28"/>
          <w:szCs w:val="28"/>
          <w:shd w:val="clear" w:color="auto" w:fill="FFFFFF"/>
        </w:rPr>
        <w:t>嘉義縣特殊教育學生鑑定及就學輔導會心理評量人員培訓實施要點」</w:t>
      </w:r>
      <w:r w:rsidR="00F25D2E" w:rsidRPr="00C65D69">
        <w:rPr>
          <w:rFonts w:ascii="標楷體" w:eastAsia="標楷體" w:hAnsi="Times New Roman" w:cs="Times New Roman" w:hint="eastAsia"/>
          <w:bCs/>
          <w:spacing w:val="20"/>
          <w:sz w:val="28"/>
          <w:szCs w:val="28"/>
        </w:rPr>
        <w:t>，並於104年</w:t>
      </w:r>
      <w:r w:rsidR="00413D47" w:rsidRPr="00C65D69">
        <w:rPr>
          <w:rFonts w:ascii="標楷體" w:eastAsia="標楷體" w:hAnsi="Times New Roman" w:cs="Times New Roman" w:hint="eastAsia"/>
          <w:bCs/>
          <w:spacing w:val="20"/>
          <w:sz w:val="28"/>
          <w:szCs w:val="28"/>
        </w:rPr>
        <w:t>10月13日府教特字第1040188411號函及</w:t>
      </w:r>
      <w:r w:rsidRPr="00C65D69">
        <w:rPr>
          <w:rFonts w:ascii="標楷體" w:eastAsia="標楷體" w:hAnsi="Times New Roman" w:cs="Times New Roman" w:hint="eastAsia"/>
          <w:bCs/>
          <w:spacing w:val="20"/>
          <w:sz w:val="28"/>
          <w:szCs w:val="28"/>
        </w:rPr>
        <w:t>10</w:t>
      </w:r>
      <w:r w:rsidR="00F25D2E" w:rsidRPr="00C65D69">
        <w:rPr>
          <w:rFonts w:ascii="標楷體" w:eastAsia="標楷體" w:hAnsi="Times New Roman" w:cs="Times New Roman" w:hint="eastAsia"/>
          <w:bCs/>
          <w:spacing w:val="20"/>
          <w:sz w:val="28"/>
          <w:szCs w:val="28"/>
        </w:rPr>
        <w:t>6</w:t>
      </w:r>
      <w:r w:rsidRPr="00C65D69">
        <w:rPr>
          <w:rFonts w:ascii="標楷體" w:eastAsia="標楷體" w:hAnsi="Times New Roman" w:cs="Times New Roman" w:hint="eastAsia"/>
          <w:bCs/>
          <w:spacing w:val="20"/>
          <w:sz w:val="28"/>
          <w:szCs w:val="28"/>
        </w:rPr>
        <w:t>年</w:t>
      </w:r>
      <w:r w:rsidR="00F25D2E" w:rsidRPr="00C65D69">
        <w:rPr>
          <w:rFonts w:ascii="標楷體" w:eastAsia="標楷體" w:hAnsi="Times New Roman" w:cs="Times New Roman" w:hint="eastAsia"/>
          <w:bCs/>
          <w:spacing w:val="20"/>
          <w:sz w:val="28"/>
          <w:szCs w:val="28"/>
        </w:rPr>
        <w:t>8</w:t>
      </w:r>
      <w:r w:rsidRPr="00C65D69">
        <w:rPr>
          <w:rFonts w:ascii="標楷體" w:eastAsia="標楷體" w:hAnsi="Times New Roman" w:cs="Times New Roman" w:hint="eastAsia"/>
          <w:bCs/>
          <w:spacing w:val="20"/>
          <w:sz w:val="28"/>
          <w:szCs w:val="28"/>
        </w:rPr>
        <w:t>月</w:t>
      </w:r>
      <w:r w:rsidR="00F25D2E" w:rsidRPr="00C65D69">
        <w:rPr>
          <w:rFonts w:ascii="標楷體" w:eastAsia="標楷體" w:hAnsi="Times New Roman" w:cs="Times New Roman" w:hint="eastAsia"/>
          <w:bCs/>
          <w:spacing w:val="20"/>
          <w:sz w:val="28"/>
          <w:szCs w:val="28"/>
        </w:rPr>
        <w:t>23</w:t>
      </w:r>
      <w:r w:rsidRPr="00C65D69">
        <w:rPr>
          <w:rFonts w:ascii="標楷體" w:eastAsia="標楷體" w:hAnsi="Times New Roman" w:cs="Times New Roman" w:hint="eastAsia"/>
          <w:bCs/>
          <w:spacing w:val="20"/>
          <w:sz w:val="28"/>
          <w:szCs w:val="28"/>
        </w:rPr>
        <w:t>日</w:t>
      </w:r>
      <w:r w:rsidRPr="00C65D69">
        <w:rPr>
          <w:rFonts w:ascii="標楷體" w:eastAsia="標楷體" w:hAnsi="標楷體" w:hint="eastAsia"/>
          <w:sz w:val="28"/>
          <w:szCs w:val="28"/>
          <w:shd w:val="clear" w:color="auto" w:fill="FFFFFF"/>
        </w:rPr>
        <w:t>府教特字第 1040188411號函</w:t>
      </w:r>
      <w:r w:rsidR="00413D47" w:rsidRPr="00C65D69">
        <w:rPr>
          <w:rFonts w:ascii="標楷體" w:eastAsia="標楷體" w:hAnsi="標楷體" w:hint="eastAsia"/>
          <w:sz w:val="28"/>
          <w:szCs w:val="28"/>
          <w:shd w:val="clear" w:color="auto" w:fill="FFFFFF"/>
        </w:rPr>
        <w:t>修正發布</w:t>
      </w:r>
      <w:r w:rsidRPr="00C65D69">
        <w:rPr>
          <w:rFonts w:ascii="標楷體" w:eastAsia="標楷體" w:hAnsi="標楷體" w:hint="eastAsia"/>
          <w:sz w:val="28"/>
          <w:szCs w:val="28"/>
          <w:shd w:val="clear" w:color="auto" w:fill="FFFFFF"/>
        </w:rPr>
        <w:t>，名稱並修正為「嘉義縣</w:t>
      </w:r>
      <w:r w:rsidR="00FB6A88" w:rsidRPr="00C65D69">
        <w:rPr>
          <w:rFonts w:ascii="標楷體" w:eastAsia="標楷體" w:hAnsi="標楷體" w:hint="eastAsia"/>
          <w:sz w:val="28"/>
          <w:szCs w:val="28"/>
          <w:shd w:val="clear" w:color="auto" w:fill="FFFFFF"/>
        </w:rPr>
        <w:t>特殊教育心理評量</w:t>
      </w:r>
      <w:r w:rsidRPr="00C65D69">
        <w:rPr>
          <w:rFonts w:ascii="標楷體" w:eastAsia="標楷體" w:hAnsi="標楷體" w:hint="eastAsia"/>
          <w:sz w:val="28"/>
          <w:szCs w:val="28"/>
          <w:shd w:val="clear" w:color="auto" w:fill="FFFFFF"/>
        </w:rPr>
        <w:t>人員培訓實施要點」</w:t>
      </w:r>
      <w:r w:rsidR="00413D47" w:rsidRPr="00C65D69">
        <w:rPr>
          <w:rFonts w:ascii="標楷體" w:eastAsia="標楷體" w:hAnsi="標楷體" w:hint="eastAsia"/>
          <w:sz w:val="28"/>
          <w:szCs w:val="28"/>
          <w:shd w:val="clear" w:color="auto" w:fill="FFFFFF"/>
        </w:rPr>
        <w:t>。</w:t>
      </w:r>
    </w:p>
    <w:p w:rsidR="009045E9" w:rsidRPr="00C65D69" w:rsidRDefault="00413D47" w:rsidP="00AA7D77">
      <w:pPr>
        <w:spacing w:before="120" w:line="460" w:lineRule="exact"/>
        <w:ind w:right="142"/>
        <w:contextualSpacing/>
        <w:jc w:val="both"/>
        <w:rPr>
          <w:rFonts w:ascii="標楷體" w:eastAsia="標楷體" w:hAnsi="Times New Roman" w:cs="Times New Roman"/>
          <w:bCs/>
          <w:spacing w:val="20"/>
          <w:sz w:val="28"/>
          <w:szCs w:val="28"/>
        </w:rPr>
      </w:pPr>
      <w:r w:rsidRPr="00C65D69">
        <w:rPr>
          <w:rFonts w:ascii="標楷體" w:eastAsia="標楷體" w:hAnsi="標楷體" w:hint="eastAsia"/>
          <w:sz w:val="28"/>
          <w:szCs w:val="28"/>
          <w:shd w:val="clear" w:color="auto" w:fill="FFFFFF"/>
        </w:rPr>
        <w:t xml:space="preserve">    惟考量特殊教育心理評量人員之認證課程，常需配合測驗工具更新及教育政策之推動，調整相關課程，爰擬修正本要點第五點及第九點，</w:t>
      </w:r>
      <w:r w:rsidR="00AA7D77" w:rsidRPr="00C65D69">
        <w:rPr>
          <w:rFonts w:ascii="標楷體" w:eastAsia="標楷體" w:hAnsi="Times New Roman" w:cs="Times New Roman" w:hint="eastAsia"/>
          <w:bCs/>
          <w:spacing w:val="20"/>
          <w:sz w:val="28"/>
          <w:szCs w:val="28"/>
        </w:rPr>
        <w:t>修正重點如下：</w:t>
      </w:r>
    </w:p>
    <w:p w:rsidR="009045E9" w:rsidRPr="00C65D69" w:rsidRDefault="00267A6F" w:rsidP="00267A6F">
      <w:pPr>
        <w:pStyle w:val="a8"/>
        <w:numPr>
          <w:ilvl w:val="0"/>
          <w:numId w:val="4"/>
        </w:numPr>
        <w:ind w:leftChars="0"/>
        <w:rPr>
          <w:rFonts w:ascii="標楷體" w:eastAsia="標楷體" w:hAnsi="Times New Roman" w:cs="Times New Roman"/>
          <w:bCs/>
          <w:spacing w:val="20"/>
          <w:sz w:val="28"/>
          <w:szCs w:val="28"/>
        </w:rPr>
      </w:pPr>
      <w:r w:rsidRPr="00C65D69">
        <w:rPr>
          <w:rFonts w:ascii="標楷體" w:eastAsia="標楷體" w:hAnsi="Times New Roman" w:cs="Times New Roman" w:hint="eastAsia"/>
          <w:bCs/>
          <w:spacing w:val="20"/>
          <w:sz w:val="28"/>
          <w:szCs w:val="28"/>
        </w:rPr>
        <w:t>刪除附件各級心評人員培訓課程</w:t>
      </w:r>
      <w:r w:rsidR="009045E9" w:rsidRPr="00C65D69">
        <w:rPr>
          <w:rFonts w:ascii="標楷體" w:eastAsia="標楷體" w:hAnsi="Times New Roman" w:cs="Times New Roman" w:hint="eastAsia"/>
          <w:bCs/>
          <w:spacing w:val="20"/>
          <w:sz w:val="28"/>
          <w:szCs w:val="28"/>
        </w:rPr>
        <w:t>。（修正規定第五點）</w:t>
      </w:r>
    </w:p>
    <w:p w:rsidR="00267A6F" w:rsidRPr="00C65D69" w:rsidRDefault="00267A6F" w:rsidP="00267A6F">
      <w:pPr>
        <w:pStyle w:val="a8"/>
        <w:numPr>
          <w:ilvl w:val="0"/>
          <w:numId w:val="4"/>
        </w:numPr>
        <w:ind w:leftChars="0"/>
        <w:rPr>
          <w:rFonts w:ascii="標楷體" w:eastAsia="標楷體" w:hAnsi="Times New Roman" w:cs="Times New Roman"/>
          <w:bCs/>
          <w:spacing w:val="20"/>
          <w:sz w:val="28"/>
          <w:szCs w:val="28"/>
        </w:rPr>
      </w:pPr>
      <w:r w:rsidRPr="00C65D69">
        <w:rPr>
          <w:rFonts w:ascii="標楷體" w:eastAsia="標楷體" w:hAnsi="Times New Roman" w:cs="Times New Roman" w:hint="eastAsia"/>
          <w:bCs/>
          <w:spacing w:val="20"/>
          <w:sz w:val="28"/>
          <w:szCs w:val="28"/>
        </w:rPr>
        <w:t>第九點第六項合併至修正條文第五點。(修正規定第九點)</w:t>
      </w:r>
    </w:p>
    <w:p w:rsidR="00267A6F" w:rsidRPr="00C65D69" w:rsidRDefault="00267A6F" w:rsidP="00267A6F">
      <w:pPr>
        <w:pStyle w:val="a8"/>
        <w:ind w:leftChars="0" w:left="720"/>
        <w:rPr>
          <w:rFonts w:ascii="標楷體" w:eastAsia="標楷體" w:hAnsi="Times New Roman" w:cs="Times New Roman"/>
          <w:bCs/>
          <w:spacing w:val="20"/>
          <w:sz w:val="28"/>
          <w:szCs w:val="28"/>
        </w:rPr>
      </w:pPr>
      <w:r w:rsidRPr="00C65D69">
        <w:rPr>
          <w:rFonts w:ascii="標楷體" w:eastAsia="標楷體" w:hAnsi="Times New Roman" w:cs="Times New Roman"/>
          <w:bCs/>
          <w:spacing w:val="20"/>
          <w:sz w:val="28"/>
          <w:szCs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13"/>
        <w:gridCol w:w="3213"/>
        <w:gridCol w:w="3213"/>
      </w:tblGrid>
      <w:tr w:rsidR="00C65D69" w:rsidRPr="00C65D69" w:rsidTr="00732115">
        <w:trPr>
          <w:jc w:val="center"/>
        </w:trPr>
        <w:tc>
          <w:tcPr>
            <w:tcW w:w="9639" w:type="dxa"/>
            <w:gridSpan w:val="3"/>
            <w:tcBorders>
              <w:top w:val="single" w:sz="4" w:space="0" w:color="auto"/>
              <w:left w:val="single" w:sz="4" w:space="0" w:color="auto"/>
              <w:bottom w:val="single" w:sz="4" w:space="0" w:color="auto"/>
              <w:right w:val="single" w:sz="4" w:space="0" w:color="auto"/>
            </w:tcBorders>
          </w:tcPr>
          <w:p w:rsidR="0007327C" w:rsidRPr="00C65D69" w:rsidRDefault="00413D47" w:rsidP="005E3316">
            <w:pPr>
              <w:rPr>
                <w:rFonts w:eastAsia="標楷體" w:hAnsi="標楷體"/>
                <w:bCs/>
                <w:szCs w:val="24"/>
              </w:rPr>
            </w:pPr>
            <w:r w:rsidRPr="00C65D69">
              <w:rPr>
                <w:rFonts w:ascii="標楷體" w:eastAsia="標楷體" w:hAnsi="標楷體" w:cs="新細明體" w:hint="eastAsia"/>
                <w:bCs/>
                <w:kern w:val="0"/>
                <w:sz w:val="40"/>
                <w:szCs w:val="40"/>
              </w:rPr>
              <w:lastRenderedPageBreak/>
              <w:t>嘉義縣特殊教育心理評量人員培訓實施要點</w:t>
            </w:r>
            <w:r w:rsidRPr="00C65D69">
              <w:rPr>
                <w:rFonts w:ascii="標楷體" w:eastAsia="標楷體" w:hAnsi="標楷體" w:hint="eastAsia"/>
                <w:sz w:val="40"/>
                <w:szCs w:val="40"/>
                <w:shd w:val="clear" w:color="auto" w:fill="FFFFFF"/>
              </w:rPr>
              <w:t>第五點、第九點</w:t>
            </w:r>
            <w:r w:rsidRPr="00C65D69">
              <w:rPr>
                <w:rFonts w:eastAsia="標楷體" w:hAnsi="標楷體" w:hint="eastAsia"/>
                <w:bCs/>
                <w:sz w:val="40"/>
                <w:szCs w:val="36"/>
              </w:rPr>
              <w:t>修正</w:t>
            </w:r>
            <w:bookmarkStart w:id="0" w:name="_GoBack"/>
            <w:bookmarkEnd w:id="0"/>
            <w:r w:rsidRPr="00C65D69">
              <w:rPr>
                <w:rFonts w:eastAsia="標楷體" w:hAnsi="標楷體" w:hint="eastAsia"/>
                <w:bCs/>
                <w:sz w:val="40"/>
                <w:szCs w:val="40"/>
              </w:rPr>
              <w:t>條文</w:t>
            </w:r>
            <w:r w:rsidR="0007327C" w:rsidRPr="00C65D69">
              <w:rPr>
                <w:rFonts w:eastAsia="標楷體" w:hAnsi="標楷體" w:hint="eastAsia"/>
                <w:bCs/>
                <w:sz w:val="40"/>
                <w:szCs w:val="40"/>
              </w:rPr>
              <w:t>對照表</w:t>
            </w:r>
          </w:p>
        </w:tc>
      </w:tr>
      <w:tr w:rsidR="00C65D69" w:rsidRPr="00C65D69" w:rsidTr="00732115">
        <w:trPr>
          <w:jc w:val="center"/>
        </w:trPr>
        <w:tc>
          <w:tcPr>
            <w:tcW w:w="3213" w:type="dxa"/>
            <w:tcBorders>
              <w:top w:val="single" w:sz="4" w:space="0" w:color="auto"/>
              <w:left w:val="single" w:sz="4" w:space="0" w:color="auto"/>
              <w:bottom w:val="single" w:sz="4" w:space="0" w:color="auto"/>
              <w:right w:val="single" w:sz="4" w:space="0" w:color="auto"/>
            </w:tcBorders>
            <w:hideMark/>
          </w:tcPr>
          <w:p w:rsidR="0007327C" w:rsidRPr="00C65D69" w:rsidRDefault="0007327C" w:rsidP="00732115">
            <w:pPr>
              <w:ind w:leftChars="30" w:left="72" w:rightChars="50" w:right="120" w:firstLineChars="19" w:firstLine="46"/>
              <w:jc w:val="center"/>
              <w:rPr>
                <w:rFonts w:ascii="標楷體" w:eastAsia="標楷體" w:hAnsi="標楷體"/>
                <w:bCs/>
                <w:szCs w:val="24"/>
              </w:rPr>
            </w:pPr>
            <w:r w:rsidRPr="00C65D69">
              <w:rPr>
                <w:rFonts w:ascii="標楷體" w:eastAsia="標楷體" w:hAnsi="標楷體" w:hint="eastAsia"/>
                <w:bCs/>
                <w:szCs w:val="24"/>
              </w:rPr>
              <w:t>修 正 規 定</w:t>
            </w:r>
          </w:p>
        </w:tc>
        <w:tc>
          <w:tcPr>
            <w:tcW w:w="3213" w:type="dxa"/>
            <w:tcBorders>
              <w:top w:val="single" w:sz="4" w:space="0" w:color="auto"/>
              <w:left w:val="single" w:sz="4" w:space="0" w:color="auto"/>
              <w:bottom w:val="single" w:sz="4" w:space="0" w:color="auto"/>
              <w:right w:val="single" w:sz="4" w:space="0" w:color="auto"/>
            </w:tcBorders>
            <w:hideMark/>
          </w:tcPr>
          <w:p w:rsidR="0007327C" w:rsidRPr="00C65D69" w:rsidRDefault="0007327C" w:rsidP="00732115">
            <w:pPr>
              <w:ind w:leftChars="30" w:left="72" w:rightChars="50" w:right="120" w:firstLineChars="19" w:firstLine="46"/>
              <w:jc w:val="center"/>
              <w:rPr>
                <w:rFonts w:ascii="標楷體" w:eastAsia="標楷體" w:hAnsi="標楷體"/>
                <w:bCs/>
                <w:szCs w:val="24"/>
              </w:rPr>
            </w:pPr>
            <w:r w:rsidRPr="00C65D69">
              <w:rPr>
                <w:rFonts w:ascii="標楷體" w:eastAsia="標楷體" w:hAnsi="標楷體" w:hint="eastAsia"/>
                <w:bCs/>
                <w:szCs w:val="24"/>
              </w:rPr>
              <w:t>現 行 規 定</w:t>
            </w:r>
          </w:p>
        </w:tc>
        <w:tc>
          <w:tcPr>
            <w:tcW w:w="3213" w:type="dxa"/>
            <w:tcBorders>
              <w:top w:val="single" w:sz="4" w:space="0" w:color="auto"/>
              <w:left w:val="single" w:sz="4" w:space="0" w:color="auto"/>
              <w:bottom w:val="single" w:sz="4" w:space="0" w:color="auto"/>
              <w:right w:val="single" w:sz="4" w:space="0" w:color="auto"/>
            </w:tcBorders>
            <w:hideMark/>
          </w:tcPr>
          <w:p w:rsidR="0007327C" w:rsidRPr="00C65D69" w:rsidRDefault="0007327C" w:rsidP="00732115">
            <w:pPr>
              <w:ind w:leftChars="30" w:left="72" w:rightChars="50" w:right="120" w:firstLineChars="19" w:firstLine="46"/>
              <w:jc w:val="center"/>
              <w:rPr>
                <w:rFonts w:ascii="標楷體" w:eastAsia="標楷體" w:hAnsi="標楷體"/>
                <w:bCs/>
                <w:szCs w:val="24"/>
              </w:rPr>
            </w:pPr>
            <w:r w:rsidRPr="00C65D69">
              <w:rPr>
                <w:rFonts w:ascii="標楷體" w:eastAsia="標楷體" w:hAnsi="標楷體" w:hint="eastAsia"/>
                <w:bCs/>
                <w:szCs w:val="24"/>
              </w:rPr>
              <w:t>說 明</w:t>
            </w:r>
          </w:p>
        </w:tc>
      </w:tr>
      <w:tr w:rsidR="00C65D69" w:rsidRPr="00C65D69" w:rsidTr="00732115">
        <w:trPr>
          <w:jc w:val="center"/>
        </w:trPr>
        <w:tc>
          <w:tcPr>
            <w:tcW w:w="3213" w:type="dxa"/>
            <w:tcBorders>
              <w:top w:val="single" w:sz="4" w:space="0" w:color="auto"/>
              <w:left w:val="single" w:sz="4" w:space="0" w:color="auto"/>
              <w:bottom w:val="single" w:sz="4" w:space="0" w:color="auto"/>
              <w:right w:val="single" w:sz="4" w:space="0" w:color="auto"/>
            </w:tcBorders>
          </w:tcPr>
          <w:p w:rsidR="0007327C" w:rsidRPr="00C65D69" w:rsidRDefault="00B61DAB" w:rsidP="00B61DAB">
            <w:pPr>
              <w:ind w:leftChars="20" w:left="528" w:hangingChars="200" w:hanging="480"/>
              <w:jc w:val="both"/>
              <w:rPr>
                <w:rFonts w:ascii="標楷體" w:eastAsia="標楷體" w:hAnsi="標楷體"/>
                <w:szCs w:val="24"/>
              </w:rPr>
            </w:pPr>
            <w:r w:rsidRPr="00C65D69">
              <w:rPr>
                <w:rFonts w:ascii="標楷體" w:eastAsia="標楷體" w:hAnsi="標楷體" w:hint="eastAsia"/>
                <w:szCs w:val="24"/>
              </w:rPr>
              <w:t>五、心評人員之培訓</w:t>
            </w:r>
            <w:r w:rsidRPr="00C65D69">
              <w:rPr>
                <w:rFonts w:ascii="標楷體" w:eastAsia="標楷體" w:hAnsi="標楷體" w:hint="eastAsia"/>
                <w:szCs w:val="24"/>
                <w:u w:val="single"/>
              </w:rPr>
              <w:t>認證課程</w:t>
            </w:r>
            <w:r w:rsidRPr="00C65D69">
              <w:rPr>
                <w:rFonts w:ascii="標楷體" w:eastAsia="標楷體" w:hAnsi="標楷體" w:hint="eastAsia"/>
                <w:szCs w:val="24"/>
              </w:rPr>
              <w:t>，由本縣或委託各師資培育機構特教中心定期辦理心評人員培訓</w:t>
            </w:r>
            <w:r w:rsidRPr="00C65D69">
              <w:rPr>
                <w:rFonts w:ascii="標楷體" w:eastAsia="標楷體" w:hAnsi="標楷體" w:hint="eastAsia"/>
                <w:szCs w:val="24"/>
                <w:u w:val="single"/>
              </w:rPr>
              <w:t>認證</w:t>
            </w:r>
            <w:r w:rsidRPr="00C65D69">
              <w:rPr>
                <w:rFonts w:ascii="標楷體" w:eastAsia="標楷體" w:hAnsi="標楷體" w:hint="eastAsia"/>
                <w:szCs w:val="24"/>
              </w:rPr>
              <w:t>課程，各級心評</w:t>
            </w:r>
            <w:r w:rsidR="00413D47" w:rsidRPr="00C65D69">
              <w:rPr>
                <w:rFonts w:ascii="標楷體" w:eastAsia="標楷體" w:hAnsi="標楷體" w:hint="eastAsia"/>
                <w:szCs w:val="24"/>
              </w:rPr>
              <w:t>人員</w:t>
            </w:r>
            <w:r w:rsidRPr="00C65D69">
              <w:rPr>
                <w:rFonts w:ascii="標楷體" w:eastAsia="標楷體" w:hAnsi="標楷體" w:hint="eastAsia"/>
                <w:szCs w:val="24"/>
              </w:rPr>
              <w:t>培訓</w:t>
            </w:r>
            <w:r w:rsidRPr="00C65D69">
              <w:rPr>
                <w:rFonts w:ascii="標楷體" w:eastAsia="標楷體" w:hAnsi="標楷體" w:hint="eastAsia"/>
                <w:szCs w:val="24"/>
                <w:u w:val="single"/>
              </w:rPr>
              <w:t>認證</w:t>
            </w:r>
            <w:r w:rsidRPr="00C65D69">
              <w:rPr>
                <w:rFonts w:ascii="標楷體" w:eastAsia="標楷體" w:hAnsi="標楷體" w:hint="eastAsia"/>
                <w:szCs w:val="24"/>
              </w:rPr>
              <w:t>課程</w:t>
            </w:r>
            <w:r w:rsidRPr="00C65D69">
              <w:rPr>
                <w:rFonts w:ascii="標楷體" w:eastAsia="標楷體" w:hAnsi="標楷體" w:hint="eastAsia"/>
                <w:szCs w:val="24"/>
                <w:u w:val="single"/>
              </w:rPr>
              <w:t>由本縣鑑輔會審查通過後實施，修正時亦同</w:t>
            </w:r>
            <w:r w:rsidRPr="00C65D69">
              <w:rPr>
                <w:rFonts w:ascii="標楷體" w:eastAsia="標楷體" w:hAnsi="標楷體" w:hint="eastAsia"/>
                <w:szCs w:val="24"/>
              </w:rPr>
              <w:t>。</w:t>
            </w:r>
          </w:p>
        </w:tc>
        <w:tc>
          <w:tcPr>
            <w:tcW w:w="3213" w:type="dxa"/>
            <w:tcBorders>
              <w:top w:val="single" w:sz="4" w:space="0" w:color="auto"/>
              <w:left w:val="single" w:sz="4" w:space="0" w:color="auto"/>
              <w:bottom w:val="single" w:sz="4" w:space="0" w:color="auto"/>
              <w:right w:val="single" w:sz="4" w:space="0" w:color="auto"/>
            </w:tcBorders>
          </w:tcPr>
          <w:p w:rsidR="0007327C" w:rsidRPr="00C65D69" w:rsidRDefault="0007327C" w:rsidP="00AC12C4">
            <w:pPr>
              <w:ind w:leftChars="20" w:left="528" w:hangingChars="200" w:hanging="480"/>
              <w:jc w:val="both"/>
              <w:rPr>
                <w:rFonts w:ascii="標楷體" w:eastAsia="標楷體" w:hAnsi="標楷體"/>
                <w:bCs/>
                <w:szCs w:val="24"/>
                <w:u w:val="single"/>
              </w:rPr>
            </w:pPr>
            <w:r w:rsidRPr="00C65D69">
              <w:rPr>
                <w:rFonts w:ascii="標楷體" w:eastAsia="標楷體" w:hAnsi="標楷體" w:hint="eastAsia"/>
                <w:szCs w:val="24"/>
              </w:rPr>
              <w:t>五、</w:t>
            </w:r>
            <w:r w:rsidRPr="00C65D69">
              <w:rPr>
                <w:rFonts w:ascii="標楷體" w:eastAsia="標楷體" w:hAnsi="標楷體" w:hint="eastAsia"/>
              </w:rPr>
              <w:t>心評人員之培訓，由本縣或委託各師資培育機構特教中心定期辦理心評人員培訓課程，各級心評人員培訓課程如附件</w:t>
            </w:r>
            <w:r w:rsidR="00FB6A88" w:rsidRPr="00C65D69">
              <w:rPr>
                <w:rFonts w:ascii="標楷體" w:eastAsia="標楷體" w:hAnsi="標楷體" w:hint="eastAsia"/>
              </w:rPr>
              <w:t>一</w:t>
            </w:r>
            <w:r w:rsidRPr="00C65D69">
              <w:rPr>
                <w:rFonts w:ascii="標楷體" w:eastAsia="標楷體" w:hAnsi="標楷體" w:hint="eastAsia"/>
                <w:szCs w:val="24"/>
              </w:rPr>
              <w:t>。</w:t>
            </w:r>
          </w:p>
        </w:tc>
        <w:tc>
          <w:tcPr>
            <w:tcW w:w="3213" w:type="dxa"/>
            <w:tcBorders>
              <w:top w:val="single" w:sz="4" w:space="0" w:color="auto"/>
              <w:left w:val="single" w:sz="4" w:space="0" w:color="auto"/>
              <w:bottom w:val="single" w:sz="4" w:space="0" w:color="auto"/>
              <w:right w:val="single" w:sz="4" w:space="0" w:color="auto"/>
            </w:tcBorders>
          </w:tcPr>
          <w:p w:rsidR="00F63E46" w:rsidRPr="00C65D69" w:rsidRDefault="00F63E46" w:rsidP="00732115">
            <w:pPr>
              <w:jc w:val="both"/>
              <w:rPr>
                <w:rFonts w:ascii="標楷體" w:eastAsia="標楷體" w:hAnsi="標楷體"/>
                <w:bCs/>
                <w:szCs w:val="24"/>
              </w:rPr>
            </w:pPr>
            <w:r w:rsidRPr="00C65D69">
              <w:rPr>
                <w:rFonts w:ascii="標楷體" w:eastAsia="標楷體" w:hAnsi="標楷體" w:hint="eastAsia"/>
                <w:bCs/>
                <w:szCs w:val="24"/>
              </w:rPr>
              <w:t>一、文字修正。</w:t>
            </w:r>
          </w:p>
          <w:p w:rsidR="0007327C" w:rsidRPr="00C65D69" w:rsidRDefault="00F63E46" w:rsidP="00FB6A88">
            <w:pPr>
              <w:ind w:left="480" w:hangingChars="200" w:hanging="480"/>
              <w:jc w:val="both"/>
              <w:rPr>
                <w:rFonts w:ascii="標楷體" w:eastAsia="標楷體" w:hAnsi="標楷體"/>
                <w:bCs/>
                <w:szCs w:val="24"/>
              </w:rPr>
            </w:pPr>
            <w:r w:rsidRPr="00C65D69">
              <w:rPr>
                <w:rFonts w:ascii="標楷體" w:eastAsia="標楷體" w:hAnsi="標楷體" w:hint="eastAsia"/>
                <w:bCs/>
                <w:szCs w:val="24"/>
              </w:rPr>
              <w:t>二、</w:t>
            </w:r>
            <w:r w:rsidR="00B61DAB" w:rsidRPr="00C65D69">
              <w:rPr>
                <w:rFonts w:ascii="標楷體" w:eastAsia="標楷體" w:hAnsi="標楷體" w:hint="eastAsia"/>
                <w:bCs/>
                <w:szCs w:val="24"/>
              </w:rPr>
              <w:t>考量心評培訓認證課程</w:t>
            </w:r>
            <w:r w:rsidR="009350FA" w:rsidRPr="00C65D69">
              <w:rPr>
                <w:rFonts w:ascii="標楷體" w:eastAsia="標楷體" w:hAnsi="標楷體" w:hint="eastAsia"/>
                <w:bCs/>
                <w:szCs w:val="24"/>
              </w:rPr>
              <w:t>會依實際需要</w:t>
            </w:r>
            <w:r w:rsidR="00EA0F21" w:rsidRPr="00C65D69">
              <w:rPr>
                <w:rFonts w:ascii="標楷體" w:eastAsia="標楷體" w:hAnsi="標楷體" w:hint="eastAsia"/>
                <w:bCs/>
                <w:szCs w:val="24"/>
              </w:rPr>
              <w:t>調整，</w:t>
            </w:r>
            <w:r w:rsidRPr="00C65D69">
              <w:rPr>
                <w:rFonts w:ascii="標楷體" w:eastAsia="標楷體" w:hAnsi="標楷體" w:hint="eastAsia"/>
                <w:bCs/>
                <w:szCs w:val="24"/>
              </w:rPr>
              <w:t>故刪除</w:t>
            </w:r>
            <w:r w:rsidR="0007327C" w:rsidRPr="00C65D69">
              <w:rPr>
                <w:rFonts w:ascii="標楷體" w:eastAsia="標楷體" w:hAnsi="標楷體" w:hint="eastAsia"/>
                <w:bCs/>
                <w:szCs w:val="24"/>
              </w:rPr>
              <w:t>附件各級心評人員培訓課程。</w:t>
            </w:r>
          </w:p>
          <w:p w:rsidR="00AA7D77" w:rsidRPr="00C65D69" w:rsidRDefault="00AA7D77" w:rsidP="00732115">
            <w:pPr>
              <w:jc w:val="both"/>
              <w:rPr>
                <w:rFonts w:ascii="標楷體" w:eastAsia="標楷體" w:hAnsi="標楷體"/>
                <w:bCs/>
                <w:szCs w:val="24"/>
              </w:rPr>
            </w:pPr>
          </w:p>
        </w:tc>
      </w:tr>
      <w:tr w:rsidR="00F63E46" w:rsidRPr="00C65D69" w:rsidTr="00732115">
        <w:trPr>
          <w:jc w:val="center"/>
        </w:trPr>
        <w:tc>
          <w:tcPr>
            <w:tcW w:w="3213" w:type="dxa"/>
            <w:tcBorders>
              <w:top w:val="single" w:sz="4" w:space="0" w:color="auto"/>
              <w:left w:val="single" w:sz="4" w:space="0" w:color="auto"/>
              <w:bottom w:val="single" w:sz="4" w:space="0" w:color="auto"/>
              <w:right w:val="single" w:sz="4" w:space="0" w:color="auto"/>
            </w:tcBorders>
          </w:tcPr>
          <w:p w:rsidR="00F63E46" w:rsidRPr="00C65D69" w:rsidRDefault="00F63E46" w:rsidP="00F63E46">
            <w:pPr>
              <w:jc w:val="both"/>
              <w:rPr>
                <w:rFonts w:ascii="標楷體" w:eastAsia="標楷體" w:hAnsi="標楷體"/>
                <w:szCs w:val="24"/>
              </w:rPr>
            </w:pPr>
            <w:r w:rsidRPr="00C65D69">
              <w:rPr>
                <w:rFonts w:ascii="標楷體" w:eastAsia="標楷體" w:hAnsi="標楷體" w:hint="eastAsia"/>
                <w:szCs w:val="24"/>
              </w:rPr>
              <w:t>九、其他</w:t>
            </w:r>
            <w:r w:rsidR="00FB6A88" w:rsidRPr="00C65D69">
              <w:rPr>
                <w:rFonts w:ascii="標楷體" w:eastAsia="標楷體" w:hAnsi="標楷體" w:hint="eastAsia"/>
                <w:szCs w:val="24"/>
              </w:rPr>
              <w:t>：</w:t>
            </w:r>
          </w:p>
          <w:p w:rsidR="00F63E46" w:rsidRPr="00C65D69" w:rsidRDefault="00F63E46" w:rsidP="00F63E46">
            <w:pPr>
              <w:ind w:leftChars="200" w:left="960" w:hangingChars="200" w:hanging="480"/>
              <w:jc w:val="both"/>
              <w:rPr>
                <w:rFonts w:ascii="標楷體" w:eastAsia="標楷體" w:hAnsi="標楷體"/>
                <w:szCs w:val="24"/>
              </w:rPr>
            </w:pPr>
            <w:r w:rsidRPr="00C65D69">
              <w:rPr>
                <w:rFonts w:ascii="標楷體" w:eastAsia="標楷體" w:hAnsi="標楷體" w:hint="eastAsia"/>
                <w:szCs w:val="24"/>
              </w:rPr>
              <w:t>(一)</w:t>
            </w:r>
            <w:r w:rsidRPr="00C65D69">
              <w:rPr>
                <w:rFonts w:ascii="標楷體" w:eastAsia="標楷體" w:hAnsi="標楷體" w:hint="eastAsia"/>
              </w:rPr>
              <w:t>本縣各級學校特殊教育班合格正式特教教師應於二年內取得初級心評人員資格</w:t>
            </w:r>
            <w:r w:rsidRPr="00C65D69">
              <w:rPr>
                <w:rFonts w:ascii="標楷體" w:eastAsia="標楷體" w:hAnsi="標楷體" w:hint="eastAsia"/>
                <w:szCs w:val="24"/>
              </w:rPr>
              <w:t>。</w:t>
            </w:r>
          </w:p>
          <w:p w:rsidR="00F63E46" w:rsidRPr="00C65D69" w:rsidRDefault="00F63E46" w:rsidP="00F63E46">
            <w:pPr>
              <w:ind w:leftChars="200" w:left="960" w:hangingChars="200" w:hanging="480"/>
              <w:jc w:val="both"/>
              <w:rPr>
                <w:rFonts w:ascii="標楷體" w:eastAsia="標楷體" w:hAnsi="標楷體"/>
                <w:szCs w:val="24"/>
              </w:rPr>
            </w:pPr>
            <w:r w:rsidRPr="00C65D69">
              <w:rPr>
                <w:rFonts w:ascii="標楷體" w:eastAsia="標楷體" w:hAnsi="標楷體" w:hint="eastAsia"/>
                <w:szCs w:val="24"/>
              </w:rPr>
              <w:t>(二)</w:t>
            </w:r>
            <w:r w:rsidRPr="00C65D69">
              <w:rPr>
                <w:rFonts w:ascii="標楷體" w:eastAsia="標楷體" w:hAnsi="標楷體" w:hint="eastAsia"/>
              </w:rPr>
              <w:t>各級心評人員須接受縣府或鑑輔會遴派(推薦)參加相關特殊教育專業研習課程，或自我進修相關鑑定工具研習課程</w:t>
            </w:r>
            <w:r w:rsidRPr="00C65D69">
              <w:rPr>
                <w:rFonts w:ascii="標楷體" w:eastAsia="標楷體" w:hAnsi="標楷體" w:hint="eastAsia"/>
                <w:szCs w:val="24"/>
              </w:rPr>
              <w:t>。</w:t>
            </w:r>
          </w:p>
          <w:p w:rsidR="00F63E46" w:rsidRPr="00C65D69" w:rsidRDefault="00F63E46" w:rsidP="00F63E46">
            <w:pPr>
              <w:ind w:leftChars="200" w:left="960" w:hangingChars="200" w:hanging="480"/>
              <w:jc w:val="both"/>
              <w:rPr>
                <w:rFonts w:ascii="標楷體" w:eastAsia="標楷體" w:hAnsi="標楷體"/>
                <w:szCs w:val="24"/>
              </w:rPr>
            </w:pPr>
            <w:r w:rsidRPr="00C65D69">
              <w:rPr>
                <w:rFonts w:ascii="標楷體" w:eastAsia="標楷體" w:hAnsi="標楷體" w:hint="eastAsia"/>
                <w:szCs w:val="24"/>
              </w:rPr>
              <w:t>(三)</w:t>
            </w:r>
            <w:r w:rsidRPr="00C65D69">
              <w:rPr>
                <w:rFonts w:ascii="標楷體" w:eastAsia="標楷體" w:hAnsi="標楷體" w:hint="eastAsia"/>
              </w:rPr>
              <w:t>心評人員應確實遵守測驗倫理，評量結果及結果之解釋資料，應視為專業機密，需妥為保管、保密，除據以決定個案就學輔導之人員外，不得任意公開</w:t>
            </w:r>
            <w:r w:rsidRPr="00C65D69">
              <w:rPr>
                <w:rFonts w:ascii="標楷體" w:eastAsia="標楷體" w:hAnsi="標楷體" w:hint="eastAsia"/>
                <w:szCs w:val="24"/>
              </w:rPr>
              <w:t>。</w:t>
            </w:r>
          </w:p>
          <w:p w:rsidR="00F63E46" w:rsidRPr="00C65D69" w:rsidRDefault="00F63E46" w:rsidP="00F63E46">
            <w:pPr>
              <w:ind w:leftChars="200" w:left="960" w:hangingChars="200" w:hanging="480"/>
              <w:jc w:val="both"/>
              <w:rPr>
                <w:rFonts w:ascii="標楷體" w:eastAsia="標楷體" w:hAnsi="標楷體"/>
                <w:szCs w:val="24"/>
              </w:rPr>
            </w:pPr>
            <w:r w:rsidRPr="00C65D69">
              <w:rPr>
                <w:rFonts w:ascii="標楷體" w:eastAsia="標楷體" w:hAnsi="標楷體" w:hint="eastAsia"/>
                <w:szCs w:val="24"/>
              </w:rPr>
              <w:t>(四)</w:t>
            </w:r>
            <w:r w:rsidRPr="00C65D69">
              <w:rPr>
                <w:rFonts w:ascii="標楷體" w:eastAsia="標楷體" w:hAnsi="標楷體" w:hint="eastAsia"/>
              </w:rPr>
              <w:t>各項評量方式或評量領域之實施、評分、分析與解釋，所需能力層次不一，評量者應知悉自己專業知能與限制，避免使用超過</w:t>
            </w:r>
            <w:r w:rsidRPr="00C65D69">
              <w:rPr>
                <w:rFonts w:ascii="標楷體" w:eastAsia="標楷體" w:hAnsi="標楷體" w:hint="eastAsia"/>
              </w:rPr>
              <w:lastRenderedPageBreak/>
              <w:t>自己知能之評量方式，而冒然評量或解釋。對超出自己能力之評量領域，應協請相關專業人員提供必要之協助</w:t>
            </w:r>
            <w:r w:rsidRPr="00C65D69">
              <w:rPr>
                <w:rFonts w:ascii="標楷體" w:eastAsia="標楷體" w:hAnsi="標楷體" w:hint="eastAsia"/>
                <w:szCs w:val="24"/>
              </w:rPr>
              <w:t xml:space="preserve">。 </w:t>
            </w:r>
          </w:p>
          <w:p w:rsidR="00F63E46" w:rsidRPr="00C65D69" w:rsidRDefault="00F63E46" w:rsidP="00F63E46">
            <w:pPr>
              <w:ind w:leftChars="200" w:left="960" w:hangingChars="200" w:hanging="480"/>
              <w:jc w:val="both"/>
              <w:rPr>
                <w:rFonts w:ascii="標楷體" w:eastAsia="標楷體" w:hAnsi="標楷體"/>
                <w:szCs w:val="24"/>
              </w:rPr>
            </w:pPr>
            <w:r w:rsidRPr="00C65D69">
              <w:rPr>
                <w:rFonts w:ascii="標楷體" w:eastAsia="標楷體" w:hAnsi="標楷體" w:hint="eastAsia"/>
                <w:szCs w:val="24"/>
              </w:rPr>
              <w:t>(五)</w:t>
            </w:r>
            <w:r w:rsidRPr="00C65D69">
              <w:rPr>
                <w:rFonts w:ascii="標楷體" w:eastAsia="標楷體" w:hAnsi="標楷體" w:hint="eastAsia"/>
              </w:rPr>
              <w:t>外縣市心評人員介聘本縣任教，或有參加其他單位辦理之心評培訓課程者，得以相關證明依本要點轉換相當階級之心評人員</w:t>
            </w:r>
            <w:r w:rsidRPr="00C65D69">
              <w:rPr>
                <w:rFonts w:ascii="標楷體" w:eastAsia="標楷體" w:hAnsi="標楷體" w:hint="eastAsia"/>
                <w:szCs w:val="24"/>
              </w:rPr>
              <w:t>。</w:t>
            </w:r>
          </w:p>
          <w:p w:rsidR="0007327C" w:rsidRPr="00C65D69" w:rsidRDefault="0007327C" w:rsidP="00732115">
            <w:pPr>
              <w:ind w:leftChars="200" w:left="960" w:hangingChars="200" w:hanging="480"/>
              <w:jc w:val="both"/>
              <w:rPr>
                <w:rFonts w:ascii="標楷體" w:eastAsia="標楷體" w:hAnsi="標楷體"/>
                <w:szCs w:val="24"/>
                <w:u w:val="single"/>
              </w:rPr>
            </w:pPr>
          </w:p>
        </w:tc>
        <w:tc>
          <w:tcPr>
            <w:tcW w:w="3213" w:type="dxa"/>
            <w:tcBorders>
              <w:top w:val="single" w:sz="4" w:space="0" w:color="auto"/>
              <w:left w:val="single" w:sz="4" w:space="0" w:color="auto"/>
              <w:bottom w:val="single" w:sz="4" w:space="0" w:color="auto"/>
              <w:right w:val="single" w:sz="4" w:space="0" w:color="auto"/>
            </w:tcBorders>
          </w:tcPr>
          <w:p w:rsidR="0007327C" w:rsidRPr="00C65D69" w:rsidRDefault="0007327C" w:rsidP="00AC12C4">
            <w:pPr>
              <w:jc w:val="both"/>
              <w:rPr>
                <w:rFonts w:ascii="標楷體" w:eastAsia="標楷體" w:hAnsi="標楷體"/>
                <w:szCs w:val="24"/>
              </w:rPr>
            </w:pPr>
            <w:r w:rsidRPr="00C65D69">
              <w:rPr>
                <w:rFonts w:ascii="標楷體" w:eastAsia="標楷體" w:hAnsi="標楷體" w:hint="eastAsia"/>
                <w:szCs w:val="24"/>
              </w:rPr>
              <w:lastRenderedPageBreak/>
              <w:t>九、其他</w:t>
            </w:r>
            <w:r w:rsidR="00FB6A88" w:rsidRPr="00C65D69">
              <w:rPr>
                <w:rFonts w:ascii="標楷體" w:eastAsia="標楷體" w:hAnsi="標楷體" w:hint="eastAsia"/>
                <w:szCs w:val="24"/>
              </w:rPr>
              <w:t>：</w:t>
            </w:r>
          </w:p>
          <w:p w:rsidR="0007327C" w:rsidRPr="00C65D69" w:rsidRDefault="0007327C" w:rsidP="00AC12C4">
            <w:pPr>
              <w:ind w:leftChars="200" w:left="960" w:hangingChars="200" w:hanging="480"/>
              <w:jc w:val="both"/>
              <w:rPr>
                <w:rFonts w:ascii="標楷體" w:eastAsia="標楷體" w:hAnsi="標楷體"/>
                <w:szCs w:val="24"/>
              </w:rPr>
            </w:pPr>
            <w:r w:rsidRPr="00C65D69">
              <w:rPr>
                <w:rFonts w:ascii="標楷體" w:eastAsia="標楷體" w:hAnsi="標楷體" w:hint="eastAsia"/>
                <w:szCs w:val="24"/>
              </w:rPr>
              <w:t>(一)</w:t>
            </w:r>
            <w:r w:rsidRPr="00C65D69">
              <w:rPr>
                <w:rFonts w:ascii="標楷體" w:eastAsia="標楷體" w:hAnsi="標楷體" w:hint="eastAsia"/>
              </w:rPr>
              <w:t>本縣各級學校特殊教育班合格正式特教教師應於二年內取得初級心評人員資格</w:t>
            </w:r>
            <w:r w:rsidRPr="00C65D69">
              <w:rPr>
                <w:rFonts w:ascii="標楷體" w:eastAsia="標楷體" w:hAnsi="標楷體" w:hint="eastAsia"/>
                <w:szCs w:val="24"/>
              </w:rPr>
              <w:t>。</w:t>
            </w:r>
          </w:p>
          <w:p w:rsidR="0007327C" w:rsidRPr="00C65D69" w:rsidRDefault="0007327C" w:rsidP="00AC12C4">
            <w:pPr>
              <w:ind w:leftChars="200" w:left="960" w:hangingChars="200" w:hanging="480"/>
              <w:jc w:val="both"/>
              <w:rPr>
                <w:rFonts w:ascii="標楷體" w:eastAsia="標楷體" w:hAnsi="標楷體"/>
                <w:szCs w:val="24"/>
              </w:rPr>
            </w:pPr>
            <w:r w:rsidRPr="00C65D69">
              <w:rPr>
                <w:rFonts w:ascii="標楷體" w:eastAsia="標楷體" w:hAnsi="標楷體" w:hint="eastAsia"/>
                <w:szCs w:val="24"/>
              </w:rPr>
              <w:t>(二)</w:t>
            </w:r>
            <w:r w:rsidRPr="00C65D69">
              <w:rPr>
                <w:rFonts w:ascii="標楷體" w:eastAsia="標楷體" w:hAnsi="標楷體" w:hint="eastAsia"/>
              </w:rPr>
              <w:t>各級心評人員須接受縣府或鑑輔會遴派(推薦)參加相關特殊教育專業研習課程，或自我進修相關鑑定工具研習課程</w:t>
            </w:r>
            <w:r w:rsidRPr="00C65D69">
              <w:rPr>
                <w:rFonts w:ascii="標楷體" w:eastAsia="標楷體" w:hAnsi="標楷體" w:hint="eastAsia"/>
                <w:szCs w:val="24"/>
              </w:rPr>
              <w:t>。</w:t>
            </w:r>
          </w:p>
          <w:p w:rsidR="0007327C" w:rsidRPr="00C65D69" w:rsidRDefault="0007327C" w:rsidP="00AC12C4">
            <w:pPr>
              <w:ind w:leftChars="200" w:left="960" w:hangingChars="200" w:hanging="480"/>
              <w:jc w:val="both"/>
              <w:rPr>
                <w:rFonts w:ascii="標楷體" w:eastAsia="標楷體" w:hAnsi="標楷體"/>
                <w:szCs w:val="24"/>
              </w:rPr>
            </w:pPr>
            <w:r w:rsidRPr="00C65D69">
              <w:rPr>
                <w:rFonts w:ascii="標楷體" w:eastAsia="標楷體" w:hAnsi="標楷體" w:hint="eastAsia"/>
                <w:szCs w:val="24"/>
              </w:rPr>
              <w:t>(三)</w:t>
            </w:r>
            <w:r w:rsidRPr="00C65D69">
              <w:rPr>
                <w:rFonts w:ascii="標楷體" w:eastAsia="標楷體" w:hAnsi="標楷體" w:hint="eastAsia"/>
              </w:rPr>
              <w:t>心評人員應確實遵守測驗倫理，評量結果及結果之解釋資料，應視為專業機密，需妥為保管、保密，除據以決定個案就學輔導之人員外，不得任意公開</w:t>
            </w:r>
            <w:r w:rsidRPr="00C65D69">
              <w:rPr>
                <w:rFonts w:ascii="標楷體" w:eastAsia="標楷體" w:hAnsi="標楷體" w:hint="eastAsia"/>
                <w:szCs w:val="24"/>
              </w:rPr>
              <w:t>。</w:t>
            </w:r>
          </w:p>
          <w:p w:rsidR="0007327C" w:rsidRPr="00C65D69" w:rsidRDefault="0007327C" w:rsidP="00AC12C4">
            <w:pPr>
              <w:ind w:leftChars="200" w:left="960" w:hangingChars="200" w:hanging="480"/>
              <w:jc w:val="both"/>
              <w:rPr>
                <w:rFonts w:ascii="標楷體" w:eastAsia="標楷體" w:hAnsi="標楷體"/>
                <w:szCs w:val="24"/>
              </w:rPr>
            </w:pPr>
            <w:r w:rsidRPr="00C65D69">
              <w:rPr>
                <w:rFonts w:ascii="標楷體" w:eastAsia="標楷體" w:hAnsi="標楷體" w:hint="eastAsia"/>
                <w:szCs w:val="24"/>
              </w:rPr>
              <w:t>(四)</w:t>
            </w:r>
            <w:r w:rsidRPr="00C65D69">
              <w:rPr>
                <w:rFonts w:ascii="標楷體" w:eastAsia="標楷體" w:hAnsi="標楷體" w:hint="eastAsia"/>
              </w:rPr>
              <w:t>各項評量方式或評量領域之實施、評分、分析與解釋，所需能力層次不一，評量者應知悉自己專業知能與限制，避免使用超過</w:t>
            </w:r>
            <w:r w:rsidRPr="00C65D69">
              <w:rPr>
                <w:rFonts w:ascii="標楷體" w:eastAsia="標楷體" w:hAnsi="標楷體" w:hint="eastAsia"/>
              </w:rPr>
              <w:lastRenderedPageBreak/>
              <w:t>自己知能之評量方式，而冒然評量或解釋。對超出自己能力之評量領域，應協請相關專業人員提供必要之協助</w:t>
            </w:r>
            <w:r w:rsidRPr="00C65D69">
              <w:rPr>
                <w:rFonts w:ascii="標楷體" w:eastAsia="標楷體" w:hAnsi="標楷體" w:hint="eastAsia"/>
                <w:szCs w:val="24"/>
              </w:rPr>
              <w:t xml:space="preserve">。 </w:t>
            </w:r>
          </w:p>
          <w:p w:rsidR="0007327C" w:rsidRPr="00C65D69" w:rsidRDefault="0007327C" w:rsidP="00AC12C4">
            <w:pPr>
              <w:ind w:leftChars="200" w:left="960" w:hangingChars="200" w:hanging="480"/>
              <w:jc w:val="both"/>
              <w:rPr>
                <w:rFonts w:ascii="標楷體" w:eastAsia="標楷體" w:hAnsi="標楷體"/>
                <w:szCs w:val="24"/>
              </w:rPr>
            </w:pPr>
            <w:r w:rsidRPr="00C65D69">
              <w:rPr>
                <w:rFonts w:ascii="標楷體" w:eastAsia="標楷體" w:hAnsi="標楷體" w:hint="eastAsia"/>
                <w:szCs w:val="24"/>
              </w:rPr>
              <w:t>(五)</w:t>
            </w:r>
            <w:r w:rsidRPr="00C65D69">
              <w:rPr>
                <w:rFonts w:ascii="標楷體" w:eastAsia="標楷體" w:hAnsi="標楷體" w:hint="eastAsia"/>
              </w:rPr>
              <w:t>外縣市心評人員介聘本縣任教，或有參加其他單位辦理之心評培訓課程者，得以相關證明依本要點轉換相當階級之心評人員</w:t>
            </w:r>
            <w:r w:rsidRPr="00C65D69">
              <w:rPr>
                <w:rFonts w:ascii="標楷體" w:eastAsia="標楷體" w:hAnsi="標楷體" w:hint="eastAsia"/>
                <w:szCs w:val="24"/>
              </w:rPr>
              <w:t>。</w:t>
            </w:r>
          </w:p>
          <w:p w:rsidR="0007327C" w:rsidRPr="00C65D69" w:rsidRDefault="00FB6A88" w:rsidP="00AC12C4">
            <w:pPr>
              <w:ind w:leftChars="200" w:left="960" w:hangingChars="200" w:hanging="480"/>
              <w:jc w:val="both"/>
              <w:rPr>
                <w:rFonts w:ascii="標楷體" w:eastAsia="標楷體" w:hAnsi="標楷體"/>
                <w:szCs w:val="24"/>
              </w:rPr>
            </w:pPr>
            <w:r w:rsidRPr="00C65D69">
              <w:rPr>
                <w:rFonts w:ascii="標楷體" w:eastAsia="標楷體" w:hAnsi="標楷體" w:hint="eastAsia"/>
                <w:szCs w:val="24"/>
                <w:u w:val="single"/>
              </w:rPr>
              <w:t>(六)</w:t>
            </w:r>
            <w:r w:rsidRPr="00C65D69">
              <w:rPr>
                <w:rFonts w:ascii="標楷體" w:eastAsia="標楷體" w:hAnsi="標楷體" w:hint="eastAsia"/>
                <w:u w:val="single"/>
              </w:rPr>
              <w:t>各級心評培訓課程由本縣鑑輔會審查通過後實施，修正時亦同</w:t>
            </w:r>
            <w:r w:rsidRPr="00C65D69">
              <w:rPr>
                <w:rFonts w:ascii="標楷體" w:eastAsia="標楷體" w:hAnsi="標楷體" w:hint="eastAsia"/>
                <w:szCs w:val="24"/>
                <w:u w:val="single"/>
              </w:rPr>
              <w:t>。</w:t>
            </w:r>
          </w:p>
        </w:tc>
        <w:tc>
          <w:tcPr>
            <w:tcW w:w="3213" w:type="dxa"/>
            <w:tcBorders>
              <w:top w:val="single" w:sz="4" w:space="0" w:color="auto"/>
              <w:left w:val="single" w:sz="4" w:space="0" w:color="auto"/>
              <w:bottom w:val="single" w:sz="4" w:space="0" w:color="auto"/>
              <w:right w:val="single" w:sz="4" w:space="0" w:color="auto"/>
            </w:tcBorders>
          </w:tcPr>
          <w:p w:rsidR="0007327C" w:rsidRPr="00C65D69" w:rsidRDefault="00AA7D77" w:rsidP="00413D47">
            <w:pPr>
              <w:jc w:val="both"/>
              <w:rPr>
                <w:rFonts w:ascii="標楷體" w:eastAsia="標楷體" w:hAnsi="標楷體"/>
                <w:bCs/>
                <w:szCs w:val="24"/>
              </w:rPr>
            </w:pPr>
            <w:r w:rsidRPr="00C65D69">
              <w:rPr>
                <w:rFonts w:ascii="標楷體" w:eastAsia="標楷體" w:hAnsi="標楷體" w:hint="eastAsia"/>
                <w:bCs/>
                <w:szCs w:val="24"/>
              </w:rPr>
              <w:lastRenderedPageBreak/>
              <w:t>現行規定第九點第六</w:t>
            </w:r>
            <w:r w:rsidR="0007327C" w:rsidRPr="00C65D69">
              <w:rPr>
                <w:rFonts w:ascii="標楷體" w:eastAsia="標楷體" w:hAnsi="標楷體" w:hint="eastAsia"/>
                <w:bCs/>
                <w:szCs w:val="24"/>
              </w:rPr>
              <w:t>項</w:t>
            </w:r>
            <w:r w:rsidRPr="00C65D69">
              <w:rPr>
                <w:rFonts w:ascii="標楷體" w:eastAsia="標楷體" w:hAnsi="標楷體" w:hint="eastAsia"/>
                <w:bCs/>
                <w:szCs w:val="24"/>
              </w:rPr>
              <w:t>合併至修正條文第五</w:t>
            </w:r>
            <w:r w:rsidR="0007327C" w:rsidRPr="00C65D69">
              <w:rPr>
                <w:rFonts w:ascii="標楷體" w:eastAsia="標楷體" w:hAnsi="標楷體" w:hint="eastAsia"/>
                <w:bCs/>
                <w:szCs w:val="24"/>
              </w:rPr>
              <w:t>點</w:t>
            </w:r>
            <w:r w:rsidR="00413D47" w:rsidRPr="00C65D69">
              <w:rPr>
                <w:rFonts w:ascii="標楷體" w:eastAsia="標楷體" w:hAnsi="標楷體" w:hint="eastAsia"/>
                <w:bCs/>
                <w:szCs w:val="24"/>
              </w:rPr>
              <w:t>，爰刪除第六款。</w:t>
            </w:r>
          </w:p>
        </w:tc>
      </w:tr>
    </w:tbl>
    <w:p w:rsidR="009045E9" w:rsidRPr="00C65D69" w:rsidRDefault="009045E9" w:rsidP="009045E9"/>
    <w:p w:rsidR="002923C9" w:rsidRPr="00C65D69" w:rsidRDefault="002923C9"/>
    <w:sectPr w:rsidR="002923C9" w:rsidRPr="00C65D6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829" w:rsidRDefault="008B3829" w:rsidP="009045E9">
      <w:r>
        <w:separator/>
      </w:r>
    </w:p>
  </w:endnote>
  <w:endnote w:type="continuationSeparator" w:id="0">
    <w:p w:rsidR="008B3829" w:rsidRDefault="008B3829" w:rsidP="0090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829" w:rsidRDefault="008B3829" w:rsidP="009045E9">
      <w:r>
        <w:separator/>
      </w:r>
    </w:p>
  </w:footnote>
  <w:footnote w:type="continuationSeparator" w:id="0">
    <w:p w:rsidR="008B3829" w:rsidRDefault="008B3829" w:rsidP="00904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84A"/>
    <w:multiLevelType w:val="hybridMultilevel"/>
    <w:tmpl w:val="F57425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AE1BD2"/>
    <w:multiLevelType w:val="hybridMultilevel"/>
    <w:tmpl w:val="EE6C353E"/>
    <w:lvl w:ilvl="0" w:tplc="733082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AE0005"/>
    <w:multiLevelType w:val="hybridMultilevel"/>
    <w:tmpl w:val="4F3051EA"/>
    <w:lvl w:ilvl="0" w:tplc="0ADAC840">
      <w:start w:val="1"/>
      <w:numFmt w:val="taiwaneseCountingThousand"/>
      <w:lvlText w:val="%1、"/>
      <w:lvlJc w:val="left"/>
      <w:pPr>
        <w:ind w:left="598" w:hanging="48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3" w15:restartNumberingAfterBreak="0">
    <w:nsid w:val="74AB1BC1"/>
    <w:multiLevelType w:val="hybridMultilevel"/>
    <w:tmpl w:val="F1C009B6"/>
    <w:lvl w:ilvl="0" w:tplc="0ADAC840">
      <w:start w:val="1"/>
      <w:numFmt w:val="taiwaneseCountingThousand"/>
      <w:lvlText w:val="%1、"/>
      <w:lvlJc w:val="left"/>
      <w:pPr>
        <w:ind w:left="598" w:hanging="48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76"/>
    <w:rsid w:val="0007327C"/>
    <w:rsid w:val="00152DE7"/>
    <w:rsid w:val="001F5CE9"/>
    <w:rsid w:val="0024641E"/>
    <w:rsid w:val="00267A6F"/>
    <w:rsid w:val="002923C9"/>
    <w:rsid w:val="00324E34"/>
    <w:rsid w:val="00413D47"/>
    <w:rsid w:val="005E3316"/>
    <w:rsid w:val="006B5229"/>
    <w:rsid w:val="006B7078"/>
    <w:rsid w:val="00737508"/>
    <w:rsid w:val="00825A12"/>
    <w:rsid w:val="008B3829"/>
    <w:rsid w:val="008B7570"/>
    <w:rsid w:val="009045E9"/>
    <w:rsid w:val="009350FA"/>
    <w:rsid w:val="00AA7D77"/>
    <w:rsid w:val="00B26850"/>
    <w:rsid w:val="00B476E0"/>
    <w:rsid w:val="00B61DAB"/>
    <w:rsid w:val="00B92DEB"/>
    <w:rsid w:val="00BE1C52"/>
    <w:rsid w:val="00C65D69"/>
    <w:rsid w:val="00D45CBF"/>
    <w:rsid w:val="00D64513"/>
    <w:rsid w:val="00EA0F21"/>
    <w:rsid w:val="00F25D2E"/>
    <w:rsid w:val="00F63E46"/>
    <w:rsid w:val="00F70676"/>
    <w:rsid w:val="00F84CF9"/>
    <w:rsid w:val="00FB6A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F15425-8887-4052-904E-E853722F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152DE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5E9"/>
    <w:pPr>
      <w:tabs>
        <w:tab w:val="center" w:pos="4153"/>
        <w:tab w:val="right" w:pos="8306"/>
      </w:tabs>
      <w:snapToGrid w:val="0"/>
    </w:pPr>
    <w:rPr>
      <w:sz w:val="20"/>
      <w:szCs w:val="20"/>
    </w:rPr>
  </w:style>
  <w:style w:type="character" w:customStyle="1" w:styleId="a4">
    <w:name w:val="頁首 字元"/>
    <w:basedOn w:val="a0"/>
    <w:link w:val="a3"/>
    <w:uiPriority w:val="99"/>
    <w:rsid w:val="009045E9"/>
    <w:rPr>
      <w:sz w:val="20"/>
      <w:szCs w:val="20"/>
    </w:rPr>
  </w:style>
  <w:style w:type="paragraph" w:styleId="a5">
    <w:name w:val="footer"/>
    <w:basedOn w:val="a"/>
    <w:link w:val="a6"/>
    <w:uiPriority w:val="99"/>
    <w:unhideWhenUsed/>
    <w:rsid w:val="009045E9"/>
    <w:pPr>
      <w:tabs>
        <w:tab w:val="center" w:pos="4153"/>
        <w:tab w:val="right" w:pos="8306"/>
      </w:tabs>
      <w:snapToGrid w:val="0"/>
    </w:pPr>
    <w:rPr>
      <w:sz w:val="20"/>
      <w:szCs w:val="20"/>
    </w:rPr>
  </w:style>
  <w:style w:type="character" w:customStyle="1" w:styleId="a6">
    <w:name w:val="頁尾 字元"/>
    <w:basedOn w:val="a0"/>
    <w:link w:val="a5"/>
    <w:uiPriority w:val="99"/>
    <w:rsid w:val="009045E9"/>
    <w:rPr>
      <w:sz w:val="20"/>
      <w:szCs w:val="20"/>
    </w:rPr>
  </w:style>
  <w:style w:type="character" w:styleId="a7">
    <w:name w:val="Book Title"/>
    <w:uiPriority w:val="33"/>
    <w:qFormat/>
    <w:rsid w:val="00737508"/>
    <w:rPr>
      <w:b/>
      <w:bCs/>
      <w:smallCaps/>
      <w:spacing w:val="5"/>
    </w:rPr>
  </w:style>
  <w:style w:type="paragraph" w:styleId="a8">
    <w:name w:val="List Paragraph"/>
    <w:basedOn w:val="a"/>
    <w:uiPriority w:val="34"/>
    <w:qFormat/>
    <w:rsid w:val="00737508"/>
    <w:pPr>
      <w:ind w:leftChars="200" w:left="480"/>
    </w:pPr>
  </w:style>
  <w:style w:type="character" w:customStyle="1" w:styleId="20">
    <w:name w:val="標題 2 字元"/>
    <w:basedOn w:val="a0"/>
    <w:link w:val="2"/>
    <w:uiPriority w:val="9"/>
    <w:rsid w:val="00152DE7"/>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AC679-3A89-4949-918A-424C357C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卓惠玲</cp:lastModifiedBy>
  <cp:revision>3</cp:revision>
  <dcterms:created xsi:type="dcterms:W3CDTF">2018-12-25T08:01:00Z</dcterms:created>
  <dcterms:modified xsi:type="dcterms:W3CDTF">2018-12-25T08:01:00Z</dcterms:modified>
</cp:coreProperties>
</file>